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4"/>
        <w:gridCol w:w="3096"/>
      </w:tblGrid>
      <w:tr w:rsidR="0057446C" w:rsidRPr="0017680F" w14:paraId="618C4771" w14:textId="77777777" w:rsidTr="00E63CA5">
        <w:tc>
          <w:tcPr>
            <w:tcW w:w="6264" w:type="dxa"/>
          </w:tcPr>
          <w:p w14:paraId="17258811" w14:textId="6CCF673A" w:rsidR="003E1847" w:rsidRPr="0085333D" w:rsidRDefault="009611AD" w:rsidP="008966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</w:pPr>
            <w:r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 xml:space="preserve">2025 </w:t>
            </w:r>
            <w:r w:rsidR="003E1847"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>Regular Meeting</w:t>
            </w:r>
            <w:r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>s</w:t>
            </w:r>
            <w:r w:rsidR="003E1847"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 xml:space="preserve"> of the </w:t>
            </w:r>
          </w:p>
          <w:p w14:paraId="04C13774" w14:textId="46110CD1" w:rsidR="0057446C" w:rsidRPr="0085333D" w:rsidRDefault="0057446C" w:rsidP="008966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</w:pPr>
            <w:r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>Kentucky Tourism Development</w:t>
            </w:r>
          </w:p>
          <w:p w14:paraId="6F6BC652" w14:textId="77777777" w:rsidR="00DE69C5" w:rsidRPr="0085333D" w:rsidRDefault="0057446C" w:rsidP="00B6711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</w:pPr>
            <w:r w:rsidRPr="0085333D">
              <w:rPr>
                <w:rFonts w:ascii="Tahoma" w:hAnsi="Tahoma" w:cs="Tahoma"/>
                <w:b/>
                <w:bCs/>
                <w:iCs/>
                <w:sz w:val="28"/>
                <w:szCs w:val="28"/>
              </w:rPr>
              <w:t>Finance Authority</w:t>
            </w:r>
          </w:p>
          <w:p w14:paraId="79D9EA78" w14:textId="77777777" w:rsidR="0056426D" w:rsidRPr="0085333D" w:rsidRDefault="0056426D" w:rsidP="00B67114">
            <w:pPr>
              <w:spacing w:after="0" w:line="240" w:lineRule="auto"/>
              <w:jc w:val="center"/>
              <w:rPr>
                <w:rFonts w:ascii="Tahoma" w:hAnsi="Tahoma" w:cs="Tahoma"/>
                <w:iCs/>
              </w:rPr>
            </w:pPr>
          </w:p>
          <w:p w14:paraId="160DEB06" w14:textId="1E160459" w:rsidR="0056426D" w:rsidRPr="0085333D" w:rsidRDefault="0056426D" w:rsidP="00B67114">
            <w:pPr>
              <w:spacing w:after="0" w:line="240" w:lineRule="auto"/>
              <w:jc w:val="center"/>
              <w:rPr>
                <w:rFonts w:ascii="Tahoma" w:hAnsi="Tahoma" w:cs="Tahoma"/>
                <w:iCs/>
              </w:rPr>
            </w:pPr>
            <w:r w:rsidRPr="0085333D">
              <w:rPr>
                <w:rFonts w:ascii="Tahoma" w:hAnsi="Tahoma" w:cs="Tahoma"/>
                <w:iCs/>
              </w:rPr>
              <w:t>Current as of January 10, 2025</w:t>
            </w:r>
          </w:p>
        </w:tc>
        <w:tc>
          <w:tcPr>
            <w:tcW w:w="3096" w:type="dxa"/>
          </w:tcPr>
          <w:p w14:paraId="2EFE0180" w14:textId="77777777" w:rsidR="0057446C" w:rsidRPr="0017680F" w:rsidRDefault="0057446C" w:rsidP="0089667C">
            <w:pPr>
              <w:tabs>
                <w:tab w:val="right" w:pos="9360"/>
              </w:tabs>
              <w:spacing w:after="0" w:line="240" w:lineRule="auto"/>
              <w:jc w:val="right"/>
              <w:rPr>
                <w:rFonts w:ascii="Tahoma" w:hAnsi="Tahoma" w:cs="Tahoma"/>
                <w:bCs/>
              </w:rPr>
            </w:pPr>
            <w:r w:rsidRPr="0017680F">
              <w:rPr>
                <w:rFonts w:ascii="Tahoma" w:hAnsi="Tahoma" w:cs="Tahoma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3DB2D65" wp14:editId="6A695F7F">
                  <wp:simplePos x="0" y="0"/>
                  <wp:positionH relativeFrom="margin">
                    <wp:align>right</wp:align>
                  </wp:positionH>
                  <wp:positionV relativeFrom="margin">
                    <wp:posOffset>161</wp:posOffset>
                  </wp:positionV>
                  <wp:extent cx="1828800" cy="804092"/>
                  <wp:effectExtent l="0" t="0" r="0" b="0"/>
                  <wp:wrapSquare wrapText="bothSides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0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D9D9FE0" w14:textId="77777777" w:rsidR="0057446C" w:rsidRDefault="0057446C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1855AA22" w14:textId="294DB7A5" w:rsidR="0021223A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The Kentucky Tourism Development </w:t>
      </w:r>
      <w:r w:rsidR="005E54F7">
        <w:rPr>
          <w:rFonts w:ascii="Tahoma" w:hAnsi="Tahoma" w:cs="Tahoma"/>
          <w:bCs/>
        </w:rPr>
        <w:t xml:space="preserve">Finance </w:t>
      </w:r>
      <w:r>
        <w:rPr>
          <w:rFonts w:ascii="Tahoma" w:hAnsi="Tahoma" w:cs="Tahoma"/>
          <w:bCs/>
        </w:rPr>
        <w:t xml:space="preserve">Authority meets </w:t>
      </w:r>
      <w:r w:rsidR="0021223A">
        <w:rPr>
          <w:rFonts w:ascii="Tahoma" w:hAnsi="Tahoma" w:cs="Tahoma"/>
          <w:bCs/>
        </w:rPr>
        <w:t>monthly to consider projects participating in the tourism development incentive program</w:t>
      </w:r>
      <w:r w:rsidR="00DD593E">
        <w:rPr>
          <w:rFonts w:ascii="Tahoma" w:hAnsi="Tahoma" w:cs="Tahoma"/>
          <w:bCs/>
        </w:rPr>
        <w:t xml:space="preserve"> administered</w:t>
      </w:r>
      <w:r w:rsidR="0021223A">
        <w:rPr>
          <w:rFonts w:ascii="Tahoma" w:hAnsi="Tahoma" w:cs="Tahoma"/>
          <w:bCs/>
        </w:rPr>
        <w:t xml:space="preserve"> by the Tourism, Arts and Heritage Cabinet.  </w:t>
      </w:r>
    </w:p>
    <w:p w14:paraId="436D3C7E" w14:textId="77777777" w:rsidR="0021223A" w:rsidRDefault="0021223A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402FD8DC" w14:textId="33556DC8" w:rsidR="0021223A" w:rsidRDefault="0021223A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Day:  Third Wednesday of the month</w:t>
      </w:r>
    </w:p>
    <w:p w14:paraId="486CF207" w14:textId="4AEFEE6B" w:rsidR="00B67114" w:rsidRDefault="0021223A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Time:  </w:t>
      </w:r>
      <w:r w:rsidR="00B67114">
        <w:rPr>
          <w:rFonts w:ascii="Tahoma" w:hAnsi="Tahoma" w:cs="Tahoma"/>
          <w:bCs/>
        </w:rPr>
        <w:t>1:30 PM</w:t>
      </w:r>
      <w:r>
        <w:rPr>
          <w:rFonts w:ascii="Tahoma" w:hAnsi="Tahoma" w:cs="Tahoma"/>
          <w:bCs/>
        </w:rPr>
        <w:t xml:space="preserve"> Eastern</w:t>
      </w:r>
    </w:p>
    <w:p w14:paraId="632D2ACB" w14:textId="77777777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30A8A6A2" w14:textId="49882116" w:rsidR="0021223A" w:rsidRPr="0021223A" w:rsidRDefault="0021223A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2025 </w:t>
      </w:r>
      <w:r w:rsidR="0056426D">
        <w:rPr>
          <w:rFonts w:ascii="Tahoma" w:hAnsi="Tahoma" w:cs="Tahoma"/>
          <w:b/>
        </w:rPr>
        <w:t xml:space="preserve">Regular </w:t>
      </w:r>
      <w:r>
        <w:rPr>
          <w:rFonts w:ascii="Tahoma" w:hAnsi="Tahoma" w:cs="Tahoma"/>
          <w:b/>
        </w:rPr>
        <w:t>Meeting Schedule</w:t>
      </w:r>
    </w:p>
    <w:p w14:paraId="741E0550" w14:textId="2A9D327E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January 15</w:t>
      </w:r>
      <w:r w:rsidR="0056426D">
        <w:rPr>
          <w:rFonts w:ascii="Tahoma" w:hAnsi="Tahoma" w:cs="Tahoma"/>
          <w:bCs/>
        </w:rPr>
        <w:t xml:space="preserve"> – cancelled</w:t>
      </w:r>
    </w:p>
    <w:p w14:paraId="796E0CC3" w14:textId="6B4C8592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February 19</w:t>
      </w:r>
    </w:p>
    <w:p w14:paraId="456FC08C" w14:textId="1FEC8CB2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March 19</w:t>
      </w:r>
    </w:p>
    <w:p w14:paraId="2EC43512" w14:textId="539EB752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April 16</w:t>
      </w:r>
    </w:p>
    <w:p w14:paraId="4DCB7081" w14:textId="15BF6079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May 21</w:t>
      </w:r>
    </w:p>
    <w:p w14:paraId="5D2C6702" w14:textId="3B9EABDF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June 18</w:t>
      </w:r>
    </w:p>
    <w:p w14:paraId="5B992A05" w14:textId="1AF55F37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July 16</w:t>
      </w:r>
    </w:p>
    <w:p w14:paraId="405651E4" w14:textId="2257A38D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August 20</w:t>
      </w:r>
    </w:p>
    <w:p w14:paraId="6BA674D1" w14:textId="25BAEB74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September 17</w:t>
      </w:r>
    </w:p>
    <w:p w14:paraId="12AE825E" w14:textId="5517ADF6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October 15</w:t>
      </w:r>
    </w:p>
    <w:p w14:paraId="066C7DAE" w14:textId="356C619B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November 19</w:t>
      </w:r>
    </w:p>
    <w:p w14:paraId="2FF7FA43" w14:textId="12B00737" w:rsidR="00B67114" w:rsidRDefault="00B67114" w:rsidP="0089667C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December 17</w:t>
      </w:r>
    </w:p>
    <w:p w14:paraId="7720A60D" w14:textId="77777777" w:rsidR="00B67114" w:rsidRDefault="00B67114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64EF4EC0" w14:textId="72BE5AA8" w:rsidR="00890963" w:rsidRDefault="00B67114" w:rsidP="0056426D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The primary location of the meetings, where all members can be </w:t>
      </w:r>
      <w:r w:rsidRPr="003E1847">
        <w:rPr>
          <w:rFonts w:ascii="Tahoma" w:hAnsi="Tahoma" w:cs="Tahoma"/>
          <w:bCs/>
        </w:rPr>
        <w:t>seen and heard and the public may attend in accordance with KRS 61.826 and 61.8</w:t>
      </w:r>
      <w:r w:rsidR="00890963">
        <w:rPr>
          <w:rFonts w:ascii="Tahoma" w:hAnsi="Tahoma" w:cs="Tahoma"/>
          <w:bCs/>
        </w:rPr>
        <w:t>1</w:t>
      </w:r>
      <w:r w:rsidRPr="003E1847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is at </w:t>
      </w:r>
      <w:r w:rsidRPr="003E1847">
        <w:rPr>
          <w:rFonts w:ascii="Tahoma" w:hAnsi="Tahoma" w:cs="Tahoma"/>
          <w:bCs/>
        </w:rPr>
        <w:t xml:space="preserve">500 </w:t>
      </w:r>
      <w:r w:rsidRPr="0017680F">
        <w:rPr>
          <w:rFonts w:ascii="Tahoma" w:hAnsi="Tahoma" w:cs="Tahoma"/>
          <w:bCs/>
        </w:rPr>
        <w:t>Mero Street, 5</w:t>
      </w:r>
      <w:r w:rsidRPr="0017680F">
        <w:rPr>
          <w:rFonts w:ascii="Tahoma" w:hAnsi="Tahoma" w:cs="Tahoma"/>
          <w:bCs/>
          <w:vertAlign w:val="superscript"/>
        </w:rPr>
        <w:t>th</w:t>
      </w:r>
      <w:r w:rsidRPr="0017680F">
        <w:rPr>
          <w:rFonts w:ascii="Tahoma" w:hAnsi="Tahoma" w:cs="Tahoma"/>
          <w:bCs/>
        </w:rPr>
        <w:t xml:space="preserve"> Floor</w:t>
      </w:r>
      <w:r>
        <w:rPr>
          <w:rFonts w:ascii="Tahoma" w:hAnsi="Tahoma" w:cs="Tahoma"/>
          <w:bCs/>
        </w:rPr>
        <w:t xml:space="preserve"> in </w:t>
      </w:r>
      <w:r w:rsidRPr="0017680F">
        <w:rPr>
          <w:rFonts w:ascii="Tahoma" w:hAnsi="Tahoma" w:cs="Tahoma"/>
          <w:bCs/>
        </w:rPr>
        <w:t>Frankfort, Kentucky</w:t>
      </w:r>
      <w:r>
        <w:rPr>
          <w:rFonts w:ascii="Tahoma" w:hAnsi="Tahoma" w:cs="Tahoma"/>
          <w:bCs/>
        </w:rPr>
        <w:t>.</w:t>
      </w:r>
      <w:r w:rsidR="0056426D">
        <w:rPr>
          <w:rFonts w:ascii="Tahoma" w:hAnsi="Tahoma" w:cs="Tahoma"/>
          <w:bCs/>
        </w:rPr>
        <w:t xml:space="preserve">  </w:t>
      </w:r>
      <w:r w:rsidR="00890963">
        <w:rPr>
          <w:rFonts w:ascii="Tahoma" w:hAnsi="Tahoma" w:cs="Tahoma"/>
          <w:bCs/>
        </w:rPr>
        <w:t>While participants, media and members of the public may attend the meetings in person at the primary location, attendees are also encouraged to join the meeting virtually via Zoom</w:t>
      </w:r>
      <w:r w:rsidR="0056426D">
        <w:rPr>
          <w:rFonts w:ascii="Tahoma" w:hAnsi="Tahoma" w:cs="Tahoma"/>
          <w:bCs/>
        </w:rPr>
        <w:t>.</w:t>
      </w:r>
    </w:p>
    <w:p w14:paraId="6424E509" w14:textId="77777777" w:rsidR="0056426D" w:rsidRDefault="0056426D" w:rsidP="0056426D">
      <w:pPr>
        <w:spacing w:after="0" w:line="240" w:lineRule="auto"/>
        <w:rPr>
          <w:rFonts w:ascii="Tahoma" w:hAnsi="Tahoma" w:cs="Tahoma"/>
          <w:bCs/>
        </w:rPr>
      </w:pPr>
    </w:p>
    <w:p w14:paraId="731B695F" w14:textId="3CEE915F" w:rsidR="0056426D" w:rsidRDefault="0056426D" w:rsidP="0056426D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For more information, or the Zoom link, contact </w:t>
      </w:r>
    </w:p>
    <w:p w14:paraId="0061677F" w14:textId="0D3CDDF3" w:rsidR="00890963" w:rsidRDefault="00890963" w:rsidP="0056426D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Kimberly Gester, Director of Tourism Development</w:t>
      </w:r>
    </w:p>
    <w:p w14:paraId="5F17A85D" w14:textId="539BAE70" w:rsidR="00890963" w:rsidRDefault="00890963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Office:  (502) 782 3198</w:t>
      </w:r>
    </w:p>
    <w:p w14:paraId="450F3D45" w14:textId="63D7D81B" w:rsidR="00890963" w:rsidRDefault="00890963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kimberly.gester@ky.gov</w:t>
      </w:r>
    </w:p>
    <w:p w14:paraId="585532A5" w14:textId="77777777" w:rsidR="00B67114" w:rsidRDefault="00B67114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29174AB0" w14:textId="77777777" w:rsidR="00636DFD" w:rsidRDefault="00636DFD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</w:p>
    <w:p w14:paraId="74642321" w14:textId="3F0F3D1D" w:rsidR="00636DFD" w:rsidRDefault="00636DFD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To be notified of upcoming meetings, contact</w:t>
      </w:r>
    </w:p>
    <w:p w14:paraId="43FA0138" w14:textId="039D6BF7" w:rsidR="00636DFD" w:rsidRDefault="00636DFD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Anita Hatchett, </w:t>
      </w:r>
      <w:r w:rsidR="008F2AB6">
        <w:rPr>
          <w:rFonts w:ascii="Tahoma" w:hAnsi="Tahoma" w:cs="Tahoma"/>
          <w:bCs/>
        </w:rPr>
        <w:t>Executive Director</w:t>
      </w:r>
    </w:p>
    <w:p w14:paraId="40FD3FE4" w14:textId="6E5A0FFB" w:rsidR="008F2AB6" w:rsidRDefault="008F2AB6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Office of Public Affairs and Constituent Services</w:t>
      </w:r>
    </w:p>
    <w:p w14:paraId="5302B2CC" w14:textId="6CFA7DEA" w:rsidR="008F2AB6" w:rsidRDefault="008F2AB6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Phone:  (502) 330 5765</w:t>
      </w:r>
    </w:p>
    <w:p w14:paraId="5EE3E880" w14:textId="135119CF" w:rsidR="008F2AB6" w:rsidRDefault="008F2AB6" w:rsidP="00B67114">
      <w:pPr>
        <w:tabs>
          <w:tab w:val="right" w:pos="9360"/>
        </w:tabs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anita.hatchett@ky.gov</w:t>
      </w:r>
    </w:p>
    <w:sectPr w:rsidR="008F2AB6" w:rsidSect="00896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3FDE" w14:textId="77777777" w:rsidR="0057446C" w:rsidRDefault="0057446C" w:rsidP="0057446C">
      <w:pPr>
        <w:spacing w:after="0" w:line="240" w:lineRule="auto"/>
      </w:pPr>
      <w:r>
        <w:separator/>
      </w:r>
    </w:p>
  </w:endnote>
  <w:endnote w:type="continuationSeparator" w:id="0">
    <w:p w14:paraId="22E80EBB" w14:textId="77777777" w:rsidR="0057446C" w:rsidRDefault="0057446C" w:rsidP="0057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6A20" w14:textId="77777777" w:rsidR="00997A64" w:rsidRDefault="00997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D3E9" w14:textId="77777777" w:rsidR="00997A64" w:rsidRDefault="00997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93C0" w14:textId="77777777" w:rsidR="00997A64" w:rsidRDefault="0099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B673" w14:textId="77777777" w:rsidR="0057446C" w:rsidRDefault="0057446C" w:rsidP="0057446C">
      <w:pPr>
        <w:spacing w:after="0" w:line="240" w:lineRule="auto"/>
      </w:pPr>
      <w:r>
        <w:separator/>
      </w:r>
    </w:p>
  </w:footnote>
  <w:footnote w:type="continuationSeparator" w:id="0">
    <w:p w14:paraId="1DE79AFA" w14:textId="77777777" w:rsidR="0057446C" w:rsidRDefault="0057446C" w:rsidP="0057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2143" w14:textId="6FDBB93B" w:rsidR="0057446C" w:rsidRDefault="00B76B3B">
    <w:pPr>
      <w:pStyle w:val="Header"/>
    </w:pPr>
    <w:r>
      <w:rPr>
        <w:noProof/>
      </w:rPr>
      <w:pict w14:anchorId="348866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55516" o:sp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C221" w14:textId="51E83E8B" w:rsidR="0057446C" w:rsidRDefault="00B76B3B">
    <w:pPr>
      <w:pStyle w:val="Header"/>
    </w:pPr>
    <w:r>
      <w:rPr>
        <w:noProof/>
      </w:rPr>
      <w:pict w14:anchorId="64775A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55517" o:spid="_x0000_s1030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775A" w14:textId="5DF7BA75" w:rsidR="0057446C" w:rsidRDefault="00B76B3B">
    <w:pPr>
      <w:pStyle w:val="Header"/>
    </w:pPr>
    <w:r>
      <w:rPr>
        <w:noProof/>
      </w:rPr>
      <w:pict w14:anchorId="272BF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55515" o:spid="_x0000_s1028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B93"/>
    <w:multiLevelType w:val="hybridMultilevel"/>
    <w:tmpl w:val="15EE9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28EB"/>
    <w:multiLevelType w:val="hybridMultilevel"/>
    <w:tmpl w:val="B45A6628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2896945"/>
    <w:multiLevelType w:val="hybridMultilevel"/>
    <w:tmpl w:val="3DD2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09F8"/>
    <w:multiLevelType w:val="hybridMultilevel"/>
    <w:tmpl w:val="F0D81C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33136"/>
    <w:multiLevelType w:val="hybridMultilevel"/>
    <w:tmpl w:val="2654DA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16C42"/>
    <w:multiLevelType w:val="multilevel"/>
    <w:tmpl w:val="CDC0FBB2"/>
    <w:name w:val="Number 1-Scheme 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144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color w:val="01000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upp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6" w15:restartNumberingAfterBreak="0">
    <w:nsid w:val="64DB7A4B"/>
    <w:multiLevelType w:val="hybridMultilevel"/>
    <w:tmpl w:val="33EC41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06D06"/>
    <w:multiLevelType w:val="hybridMultilevel"/>
    <w:tmpl w:val="37008A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610510">
    <w:abstractNumId w:val="4"/>
  </w:num>
  <w:num w:numId="2" w16cid:durableId="877282450">
    <w:abstractNumId w:val="7"/>
  </w:num>
  <w:num w:numId="3" w16cid:durableId="770006571">
    <w:abstractNumId w:val="1"/>
  </w:num>
  <w:num w:numId="4" w16cid:durableId="247346352">
    <w:abstractNumId w:val="2"/>
  </w:num>
  <w:num w:numId="5" w16cid:durableId="257249538">
    <w:abstractNumId w:val="3"/>
  </w:num>
  <w:num w:numId="6" w16cid:durableId="109056880">
    <w:abstractNumId w:val="0"/>
  </w:num>
  <w:num w:numId="7" w16cid:durableId="1770156468">
    <w:abstractNumId w:val="5"/>
  </w:num>
  <w:num w:numId="8" w16cid:durableId="133615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6C"/>
    <w:rsid w:val="00020116"/>
    <w:rsid w:val="00032BCA"/>
    <w:rsid w:val="000334F0"/>
    <w:rsid w:val="000378D4"/>
    <w:rsid w:val="00055EF7"/>
    <w:rsid w:val="00094860"/>
    <w:rsid w:val="000A6BA9"/>
    <w:rsid w:val="000B61FC"/>
    <w:rsid w:val="000C7108"/>
    <w:rsid w:val="000D23BE"/>
    <w:rsid w:val="000D2B05"/>
    <w:rsid w:val="000D7EA9"/>
    <w:rsid w:val="000E0B95"/>
    <w:rsid w:val="000F073D"/>
    <w:rsid w:val="001027C9"/>
    <w:rsid w:val="00113AEA"/>
    <w:rsid w:val="00115AB6"/>
    <w:rsid w:val="00135F15"/>
    <w:rsid w:val="00170089"/>
    <w:rsid w:val="0017050B"/>
    <w:rsid w:val="0017588B"/>
    <w:rsid w:val="0017680F"/>
    <w:rsid w:val="00187E29"/>
    <w:rsid w:val="00195B6C"/>
    <w:rsid w:val="001C2FF4"/>
    <w:rsid w:val="001C4D35"/>
    <w:rsid w:val="001E265A"/>
    <w:rsid w:val="001E77E2"/>
    <w:rsid w:val="002111A3"/>
    <w:rsid w:val="0021223A"/>
    <w:rsid w:val="002128A4"/>
    <w:rsid w:val="002200AB"/>
    <w:rsid w:val="002529CA"/>
    <w:rsid w:val="00252CF9"/>
    <w:rsid w:val="00253DED"/>
    <w:rsid w:val="002609EF"/>
    <w:rsid w:val="002636C6"/>
    <w:rsid w:val="002645AC"/>
    <w:rsid w:val="00277812"/>
    <w:rsid w:val="00280984"/>
    <w:rsid w:val="00283F67"/>
    <w:rsid w:val="00284F80"/>
    <w:rsid w:val="002A447D"/>
    <w:rsid w:val="002C4299"/>
    <w:rsid w:val="002E33E6"/>
    <w:rsid w:val="002E41C1"/>
    <w:rsid w:val="00301662"/>
    <w:rsid w:val="00312B87"/>
    <w:rsid w:val="0031321F"/>
    <w:rsid w:val="00320975"/>
    <w:rsid w:val="003226D8"/>
    <w:rsid w:val="00324C0A"/>
    <w:rsid w:val="00360697"/>
    <w:rsid w:val="0036166E"/>
    <w:rsid w:val="00385B68"/>
    <w:rsid w:val="00385DD8"/>
    <w:rsid w:val="003A72C1"/>
    <w:rsid w:val="003B584A"/>
    <w:rsid w:val="003C533A"/>
    <w:rsid w:val="003C625E"/>
    <w:rsid w:val="003D0B1F"/>
    <w:rsid w:val="003E1847"/>
    <w:rsid w:val="003E592E"/>
    <w:rsid w:val="00412263"/>
    <w:rsid w:val="00421E2D"/>
    <w:rsid w:val="00425828"/>
    <w:rsid w:val="00455BF0"/>
    <w:rsid w:val="00480F44"/>
    <w:rsid w:val="004B55E9"/>
    <w:rsid w:val="004C6610"/>
    <w:rsid w:val="00501EE3"/>
    <w:rsid w:val="00507F45"/>
    <w:rsid w:val="00511E26"/>
    <w:rsid w:val="00561BA3"/>
    <w:rsid w:val="00562681"/>
    <w:rsid w:val="0056426D"/>
    <w:rsid w:val="0057446C"/>
    <w:rsid w:val="005C292F"/>
    <w:rsid w:val="005C3AA3"/>
    <w:rsid w:val="005C7E8C"/>
    <w:rsid w:val="005E54F7"/>
    <w:rsid w:val="005F32D1"/>
    <w:rsid w:val="00601357"/>
    <w:rsid w:val="006329DD"/>
    <w:rsid w:val="00633BDD"/>
    <w:rsid w:val="00636DFD"/>
    <w:rsid w:val="00655B9A"/>
    <w:rsid w:val="00656433"/>
    <w:rsid w:val="00697420"/>
    <w:rsid w:val="006B1F2E"/>
    <w:rsid w:val="006C11FE"/>
    <w:rsid w:val="006C1340"/>
    <w:rsid w:val="006C17EB"/>
    <w:rsid w:val="006E0536"/>
    <w:rsid w:val="006F7DD2"/>
    <w:rsid w:val="007317CD"/>
    <w:rsid w:val="00766F84"/>
    <w:rsid w:val="00791705"/>
    <w:rsid w:val="00797838"/>
    <w:rsid w:val="007A0170"/>
    <w:rsid w:val="007D6709"/>
    <w:rsid w:val="007E0B54"/>
    <w:rsid w:val="007F16CB"/>
    <w:rsid w:val="007F1CA0"/>
    <w:rsid w:val="007F7FEB"/>
    <w:rsid w:val="008010E5"/>
    <w:rsid w:val="00812962"/>
    <w:rsid w:val="00824643"/>
    <w:rsid w:val="00837F45"/>
    <w:rsid w:val="0085333D"/>
    <w:rsid w:val="00871D87"/>
    <w:rsid w:val="008820E1"/>
    <w:rsid w:val="00885E15"/>
    <w:rsid w:val="00890963"/>
    <w:rsid w:val="0089667C"/>
    <w:rsid w:val="008973D5"/>
    <w:rsid w:val="008A349F"/>
    <w:rsid w:val="008B42DD"/>
    <w:rsid w:val="008E03C4"/>
    <w:rsid w:val="008E37E3"/>
    <w:rsid w:val="008E6854"/>
    <w:rsid w:val="008F2AB6"/>
    <w:rsid w:val="008F6FB7"/>
    <w:rsid w:val="008F7787"/>
    <w:rsid w:val="00910BF6"/>
    <w:rsid w:val="00912D14"/>
    <w:rsid w:val="00915B5F"/>
    <w:rsid w:val="00922429"/>
    <w:rsid w:val="00922F0E"/>
    <w:rsid w:val="0092440D"/>
    <w:rsid w:val="0092727C"/>
    <w:rsid w:val="009611AD"/>
    <w:rsid w:val="00973F8C"/>
    <w:rsid w:val="00997A64"/>
    <w:rsid w:val="009B0728"/>
    <w:rsid w:val="00A010FF"/>
    <w:rsid w:val="00A12051"/>
    <w:rsid w:val="00A1243C"/>
    <w:rsid w:val="00A16470"/>
    <w:rsid w:val="00A26F3C"/>
    <w:rsid w:val="00A27859"/>
    <w:rsid w:val="00A33513"/>
    <w:rsid w:val="00A43D60"/>
    <w:rsid w:val="00A452EB"/>
    <w:rsid w:val="00A50337"/>
    <w:rsid w:val="00A5256D"/>
    <w:rsid w:val="00A72B3D"/>
    <w:rsid w:val="00A752FF"/>
    <w:rsid w:val="00A9349C"/>
    <w:rsid w:val="00AA3786"/>
    <w:rsid w:val="00AC4E22"/>
    <w:rsid w:val="00AD5562"/>
    <w:rsid w:val="00AE6472"/>
    <w:rsid w:val="00B15980"/>
    <w:rsid w:val="00B328B7"/>
    <w:rsid w:val="00B53291"/>
    <w:rsid w:val="00B55091"/>
    <w:rsid w:val="00B629F3"/>
    <w:rsid w:val="00B65F9E"/>
    <w:rsid w:val="00B67114"/>
    <w:rsid w:val="00B76B3B"/>
    <w:rsid w:val="00B80D51"/>
    <w:rsid w:val="00BA107F"/>
    <w:rsid w:val="00BD1C8C"/>
    <w:rsid w:val="00BD4564"/>
    <w:rsid w:val="00BE4BFE"/>
    <w:rsid w:val="00C05DF2"/>
    <w:rsid w:val="00C31754"/>
    <w:rsid w:val="00C51B1D"/>
    <w:rsid w:val="00C60307"/>
    <w:rsid w:val="00C6733C"/>
    <w:rsid w:val="00C96C75"/>
    <w:rsid w:val="00CB046D"/>
    <w:rsid w:val="00D01167"/>
    <w:rsid w:val="00D0736E"/>
    <w:rsid w:val="00D1004C"/>
    <w:rsid w:val="00D12D43"/>
    <w:rsid w:val="00D227BE"/>
    <w:rsid w:val="00D257E1"/>
    <w:rsid w:val="00D32168"/>
    <w:rsid w:val="00D4111C"/>
    <w:rsid w:val="00D70C01"/>
    <w:rsid w:val="00D83F14"/>
    <w:rsid w:val="00D873DA"/>
    <w:rsid w:val="00D938B8"/>
    <w:rsid w:val="00DA2CC7"/>
    <w:rsid w:val="00DB3478"/>
    <w:rsid w:val="00DB34A5"/>
    <w:rsid w:val="00DB725B"/>
    <w:rsid w:val="00DD593E"/>
    <w:rsid w:val="00DE69C5"/>
    <w:rsid w:val="00DF15A8"/>
    <w:rsid w:val="00E043BB"/>
    <w:rsid w:val="00E11124"/>
    <w:rsid w:val="00E15629"/>
    <w:rsid w:val="00E17DD4"/>
    <w:rsid w:val="00E2264D"/>
    <w:rsid w:val="00E43B65"/>
    <w:rsid w:val="00E62B7E"/>
    <w:rsid w:val="00E67D7B"/>
    <w:rsid w:val="00E723D3"/>
    <w:rsid w:val="00E7467B"/>
    <w:rsid w:val="00E74943"/>
    <w:rsid w:val="00E8305F"/>
    <w:rsid w:val="00EB3BD1"/>
    <w:rsid w:val="00EC1D99"/>
    <w:rsid w:val="00ED04DF"/>
    <w:rsid w:val="00ED6D97"/>
    <w:rsid w:val="00F0479D"/>
    <w:rsid w:val="00F05A2C"/>
    <w:rsid w:val="00F17188"/>
    <w:rsid w:val="00F40622"/>
    <w:rsid w:val="00F751A4"/>
    <w:rsid w:val="00F7747D"/>
    <w:rsid w:val="00FA1992"/>
    <w:rsid w:val="00FB5F11"/>
    <w:rsid w:val="00FE29BA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A91E3"/>
  <w15:chartTrackingRefBased/>
  <w15:docId w15:val="{3A0C9C37-0BCC-4FE8-8D4A-72E3C532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6C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A16470"/>
    <w:pPr>
      <w:keepLines/>
      <w:numPr>
        <w:numId w:val="7"/>
      </w:numPr>
      <w:spacing w:after="240" w:line="240" w:lineRule="auto"/>
      <w:jc w:val="both"/>
      <w:outlineLvl w:val="0"/>
    </w:pPr>
    <w:rPr>
      <w:rFonts w:ascii="Times New Roman" w:eastAsiaTheme="majorEastAsia" w:hAnsi="Times New Roman" w:cs="Times New Roman"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6470"/>
    <w:pPr>
      <w:numPr>
        <w:ilvl w:val="1"/>
        <w:numId w:val="7"/>
      </w:numPr>
      <w:tabs>
        <w:tab w:val="left" w:pos="1440"/>
      </w:tabs>
      <w:spacing w:after="240" w:line="240" w:lineRule="auto"/>
      <w:outlineLvl w:val="1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Heading3">
    <w:name w:val="heading 3"/>
    <w:basedOn w:val="Heading1"/>
    <w:link w:val="Heading3Char"/>
    <w:uiPriority w:val="9"/>
    <w:unhideWhenUsed/>
    <w:qFormat/>
    <w:rsid w:val="00A16470"/>
    <w:pPr>
      <w:numPr>
        <w:ilvl w:val="2"/>
      </w:numPr>
      <w:tabs>
        <w:tab w:val="left" w:pos="2160"/>
      </w:tabs>
      <w:ind w:left="1440" w:firstLine="720"/>
      <w:outlineLvl w:val="2"/>
    </w:pPr>
    <w:rPr>
      <w:bCs w:val="0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16470"/>
    <w:pPr>
      <w:numPr>
        <w:ilvl w:val="3"/>
        <w:numId w:val="7"/>
      </w:numPr>
      <w:tabs>
        <w:tab w:val="left" w:pos="2880"/>
      </w:tabs>
      <w:spacing w:after="240" w:line="240" w:lineRule="auto"/>
      <w:outlineLvl w:val="3"/>
    </w:pPr>
    <w:rPr>
      <w:rFonts w:ascii="Times New Roman" w:eastAsiaTheme="majorEastAsia" w:hAnsi="Times New Roman" w:cs="Times New Roman"/>
      <w:bCs/>
      <w:iCs/>
      <w:sz w:val="24"/>
      <w:szCs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6470"/>
    <w:pPr>
      <w:numPr>
        <w:ilvl w:val="4"/>
        <w:numId w:val="7"/>
      </w:numPr>
      <w:tabs>
        <w:tab w:val="left" w:pos="3600"/>
      </w:tabs>
      <w:spacing w:after="240" w:line="240" w:lineRule="auto"/>
      <w:outlineLvl w:val="4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6470"/>
    <w:pPr>
      <w:numPr>
        <w:ilvl w:val="5"/>
        <w:numId w:val="7"/>
      </w:numPr>
      <w:tabs>
        <w:tab w:val="left" w:pos="4320"/>
      </w:tabs>
      <w:spacing w:after="240" w:line="240" w:lineRule="auto"/>
      <w:outlineLvl w:val="5"/>
    </w:pPr>
    <w:rPr>
      <w:rFonts w:ascii="Times New Roman" w:eastAsiaTheme="majorEastAsia" w:hAnsi="Times New Roman" w:cs="Times New Roman"/>
      <w:iCs/>
      <w:sz w:val="24"/>
      <w:szCs w:val="24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6470"/>
    <w:pPr>
      <w:numPr>
        <w:ilvl w:val="6"/>
        <w:numId w:val="7"/>
      </w:numPr>
      <w:tabs>
        <w:tab w:val="left" w:pos="5040"/>
      </w:tabs>
      <w:spacing w:after="240" w:line="240" w:lineRule="auto"/>
      <w:outlineLvl w:val="6"/>
    </w:pPr>
    <w:rPr>
      <w:rFonts w:ascii="Times New Roman" w:eastAsiaTheme="majorEastAsia" w:hAnsi="Times New Roman" w:cs="Times New Roman"/>
      <w:iCs/>
      <w:sz w:val="24"/>
      <w:szCs w:val="24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6470"/>
    <w:pPr>
      <w:numPr>
        <w:ilvl w:val="7"/>
        <w:numId w:val="7"/>
      </w:numPr>
      <w:tabs>
        <w:tab w:val="left" w:pos="5760"/>
      </w:tabs>
      <w:spacing w:after="240" w:line="240" w:lineRule="auto"/>
      <w:outlineLvl w:val="7"/>
    </w:pPr>
    <w:rPr>
      <w:rFonts w:ascii="Times New Roman" w:eastAsiaTheme="majorEastAsia" w:hAnsi="Times New Roman" w:cs="Times New Roman"/>
      <w:sz w:val="24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6470"/>
    <w:pPr>
      <w:numPr>
        <w:ilvl w:val="8"/>
        <w:numId w:val="7"/>
      </w:numPr>
      <w:tabs>
        <w:tab w:val="left" w:pos="6480"/>
      </w:tabs>
      <w:spacing w:after="240" w:line="240" w:lineRule="auto"/>
      <w:outlineLvl w:val="8"/>
    </w:pPr>
    <w:rPr>
      <w:rFonts w:ascii="Times New Roman" w:eastAsiaTheme="majorEastAsia" w:hAnsi="Times New Roman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6C"/>
  </w:style>
  <w:style w:type="paragraph" w:styleId="Footer">
    <w:name w:val="footer"/>
    <w:basedOn w:val="Normal"/>
    <w:link w:val="FooterChar"/>
    <w:uiPriority w:val="99"/>
    <w:unhideWhenUsed/>
    <w:rsid w:val="0057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6C"/>
  </w:style>
  <w:style w:type="paragraph" w:styleId="ListParagraph">
    <w:name w:val="List Paragraph"/>
    <w:basedOn w:val="Normal"/>
    <w:uiPriority w:val="1"/>
    <w:qFormat/>
    <w:rsid w:val="008966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1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1F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1FE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C66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6610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66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A2CC7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A2CC7"/>
    <w:rPr>
      <w:rFonts w:ascii="Calibri" w:hAnsi="Calibri"/>
      <w:kern w:val="2"/>
      <w:szCs w:val="21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A2C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6470"/>
    <w:rPr>
      <w:rFonts w:ascii="Times New Roman" w:eastAsiaTheme="majorEastAsia" w:hAnsi="Times New Roman" w:cs="Times New Roman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470"/>
    <w:rPr>
      <w:rFonts w:ascii="Times New Roman" w:eastAsiaTheme="majorEastAsia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6470"/>
    <w:rPr>
      <w:rFonts w:ascii="Times New Roman" w:eastAsiaTheme="majorEastAsia" w:hAnsi="Times New Roman" w:cs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6470"/>
    <w:rPr>
      <w:rFonts w:ascii="Times New Roman" w:eastAsiaTheme="majorEastAsia" w:hAnsi="Times New Roman" w:cs="Times New Roman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47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470"/>
    <w:rPr>
      <w:rFonts w:ascii="Times New Roman" w:eastAsiaTheme="majorEastAsia" w:hAnsi="Times New Roman" w:cs="Times New Roman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470"/>
    <w:rPr>
      <w:rFonts w:ascii="Times New Roman" w:eastAsiaTheme="majorEastAsia" w:hAnsi="Times New Roman" w:cs="Times New Roman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470"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470"/>
    <w:rPr>
      <w:rFonts w:ascii="Times New Roman" w:eastAsiaTheme="majorEastAsia" w:hAnsi="Times New Roman" w:cs="Times New Roman"/>
      <w:iCs/>
      <w:sz w:val="24"/>
      <w:szCs w:val="20"/>
    </w:rPr>
  </w:style>
  <w:style w:type="character" w:styleId="Strong">
    <w:name w:val="Strong"/>
    <w:basedOn w:val="DefaultParagraphFont"/>
    <w:uiPriority w:val="22"/>
    <w:qFormat/>
    <w:rsid w:val="002122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108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1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DA2BB743C1408AD1A5342951FA95" ma:contentTypeVersion="3" ma:contentTypeDescription="Create a new document." ma:contentTypeScope="" ma:versionID="f17b6ad3bd17c95cb612789bd8ee47cb">
  <xsd:schema xmlns:xsd="http://www.w3.org/2001/XMLSchema" xmlns:xs="http://www.w3.org/2001/XMLSchema" xmlns:p="http://schemas.microsoft.com/office/2006/metadata/properties" xmlns:ns2="5d7704cc-c5d4-4e74-8429-06852f116f67" xmlns:ns3="b98c49ca-d798-4aee-bd79-404890030589" targetNamespace="http://schemas.microsoft.com/office/2006/metadata/properties" ma:root="true" ma:fieldsID="7bd13a71aa591583ee3371285bb99a8c" ns2:_="" ns3:_="">
    <xsd:import namespace="5d7704cc-c5d4-4e74-8429-06852f116f67"/>
    <xsd:import namespace="b98c49ca-d798-4aee-bd79-404890030589"/>
    <xsd:element name="properties">
      <xsd:complexType>
        <xsd:sequence>
          <xsd:element name="documentManagement">
            <xsd:complexType>
              <xsd:all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704cc-c5d4-4e74-8429-06852f116f67" elementFormDefault="qualified">
    <xsd:import namespace="http://schemas.microsoft.com/office/2006/documentManagement/types"/>
    <xsd:import namespace="http://schemas.microsoft.com/office/infopath/2007/PartnerControls"/>
    <xsd:element name="Date" ma:index="8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49ca-d798-4aee-bd79-40489003058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d7704cc-c5d4-4e74-8429-06852f116f67">2025-01-01T05:00:00+00:00</Date>
  </documentManagement>
</p:properties>
</file>

<file path=customXml/itemProps1.xml><?xml version="1.0" encoding="utf-8"?>
<ds:datastoreItem xmlns:ds="http://schemas.openxmlformats.org/officeDocument/2006/customXml" ds:itemID="{E1E722A0-29FF-4DC7-8987-DBA7BAFD9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0A68C-CFC5-4F72-AA00-08C0A937F337}"/>
</file>

<file path=customXml/itemProps3.xml><?xml version="1.0" encoding="utf-8"?>
<ds:datastoreItem xmlns:ds="http://schemas.openxmlformats.org/officeDocument/2006/customXml" ds:itemID="{0CFA4237-0840-46F4-A707-C83DA8D2B01A}"/>
</file>

<file path=customXml/itemProps4.xml><?xml version="1.0" encoding="utf-8"?>
<ds:datastoreItem xmlns:ds="http://schemas.openxmlformats.org/officeDocument/2006/customXml" ds:itemID="{2D304B49-EAB0-4584-B828-366941E70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Gester, Kimberly E (TRAVEL)</dc:creator>
  <cp:keywords/>
  <dc:description/>
  <cp:lastModifiedBy>Gester, Kimberly E (TRAVEL)</cp:lastModifiedBy>
  <cp:revision>17</cp:revision>
  <cp:lastPrinted>2025-01-10T17:04:00Z</cp:lastPrinted>
  <dcterms:created xsi:type="dcterms:W3CDTF">2025-01-09T14:44:00Z</dcterms:created>
  <dcterms:modified xsi:type="dcterms:W3CDTF">2025-01-10T17:18:00Z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0x0101000983DA2BB743C1408AD1A5342951FA95</vt:lpwstr>
  </property>
</Properties>
</file>